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5786" w:rsidRDefault="00065786" w:rsidP="00065786">
      <w:pPr>
        <w:pStyle w:val="tochka3"/>
      </w:pPr>
      <w:bookmarkStart w:id="0" w:name="_Toc490671365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Приложение 2</w:t>
      </w:r>
    </w:p>
    <w:p w:rsidR="00F30478" w:rsidRDefault="00F30478" w:rsidP="00065786">
      <w:pPr>
        <w:pStyle w:val="tochka3"/>
      </w:pPr>
      <w:r w:rsidRPr="00DD2C2D">
        <w:t>Компонент отвеждане и пречистване</w:t>
      </w:r>
      <w:bookmarkEnd w:id="0"/>
    </w:p>
    <w:tbl>
      <w:tblPr>
        <w:tblW w:w="13603" w:type="dxa"/>
        <w:tblLayout w:type="fixed"/>
        <w:tblLook w:val="04A0" w:firstRow="1" w:lastRow="0" w:firstColumn="1" w:lastColumn="0" w:noHBand="0" w:noVBand="1"/>
      </w:tblPr>
      <w:tblGrid>
        <w:gridCol w:w="501"/>
        <w:gridCol w:w="1577"/>
        <w:gridCol w:w="1036"/>
        <w:gridCol w:w="1276"/>
        <w:gridCol w:w="1417"/>
        <w:gridCol w:w="1276"/>
        <w:gridCol w:w="3858"/>
        <w:gridCol w:w="2662"/>
      </w:tblGrid>
      <w:tr w:rsidR="00F30478" w:rsidRPr="001F3764" w:rsidTr="00F30478">
        <w:trPr>
          <w:trHeight w:val="870"/>
          <w:tblHeader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No</w:t>
            </w:r>
            <w:proofErr w:type="spellEnd"/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Агломерация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Брой е.ж.*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Покритие, 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ПСОВ</w:t>
            </w: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br/>
              <w:t>да/не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Отстраняване на  N, P</w:t>
            </w: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Несъответствие/Недостатъци 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Мерки</w:t>
            </w:r>
          </w:p>
        </w:tc>
        <w:bookmarkStart w:id="1" w:name="_GoBack"/>
        <w:bookmarkEnd w:id="1"/>
      </w:tr>
      <w:tr w:rsidR="00F30478" w:rsidRPr="001F3764" w:rsidTr="00F30478">
        <w:trPr>
          <w:trHeight w:val="300"/>
        </w:trPr>
        <w:tc>
          <w:tcPr>
            <w:tcW w:w="136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Агломерации над 10 000 </w:t>
            </w:r>
            <w:proofErr w:type="spellStart"/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е.ж</w:t>
            </w:r>
            <w:proofErr w:type="spellEnd"/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F30478" w:rsidRPr="001F3764" w:rsidTr="00F30478">
        <w:trPr>
          <w:trHeight w:val="510"/>
        </w:trPr>
        <w:tc>
          <w:tcPr>
            <w:tcW w:w="5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Пловдив</w:t>
            </w:r>
          </w:p>
        </w:tc>
        <w:tc>
          <w:tcPr>
            <w:tcW w:w="10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378454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99.50%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Канализационна система: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Недостатъчен капацитет на канализационната мрежа;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Разширение и реконструкция на канализационната мрежа;</w:t>
            </w:r>
          </w:p>
        </w:tc>
      </w:tr>
      <w:tr w:rsidR="00F30478" w:rsidRPr="001F3764" w:rsidTr="00F30478">
        <w:trPr>
          <w:trHeight w:val="510"/>
        </w:trPr>
        <w:tc>
          <w:tcPr>
            <w:tcW w:w="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Голям процент на маломерна канализация 70км;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Строг контрол на вливанията;</w:t>
            </w:r>
          </w:p>
        </w:tc>
      </w:tr>
      <w:tr w:rsidR="00F30478" w:rsidRPr="001F3764" w:rsidTr="00F30478">
        <w:trPr>
          <w:trHeight w:val="1020"/>
        </w:trPr>
        <w:tc>
          <w:tcPr>
            <w:tcW w:w="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Висока инфилтрация – 60%;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Разширение (крайно стъпало) на </w:t>
            </w:r>
            <w:proofErr w:type="spellStart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утайково</w:t>
            </w:r>
            <w:proofErr w:type="spellEnd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стопанство за устойчиво  решение на проблема с оползотворяване на утайките, както от ПСОВ Пловдив, така и на регионално ниво.</w:t>
            </w:r>
          </w:p>
        </w:tc>
      </w:tr>
      <w:tr w:rsidR="00F30478" w:rsidRPr="001F3764" w:rsidTr="00F30478">
        <w:trPr>
          <w:trHeight w:val="765"/>
        </w:trPr>
        <w:tc>
          <w:tcPr>
            <w:tcW w:w="5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Асеновград</w:t>
            </w:r>
          </w:p>
        </w:tc>
        <w:tc>
          <w:tcPr>
            <w:tcW w:w="10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65330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99.80%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38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Канализационна система: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Недостатъчен капацитет на канализационната мрежа, разрушени и пропаднали канализационни участъци по мрежата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В процес на изграждане на участъци от канализационната мрежа и ПСОВ по ОПОС 2014-2020;       </w:t>
            </w:r>
          </w:p>
        </w:tc>
      </w:tr>
      <w:tr w:rsidR="00F30478" w:rsidRPr="001F3764" w:rsidTr="00F30478">
        <w:trPr>
          <w:trHeight w:val="510"/>
        </w:trPr>
        <w:tc>
          <w:tcPr>
            <w:tcW w:w="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Реконструкция на останалата участъци от канализационната мрежа.</w:t>
            </w:r>
          </w:p>
        </w:tc>
      </w:tr>
      <w:tr w:rsidR="00F30478" w:rsidRPr="001F3764" w:rsidTr="00F30478">
        <w:trPr>
          <w:trHeight w:val="300"/>
        </w:trPr>
        <w:tc>
          <w:tcPr>
            <w:tcW w:w="5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Карлово</w:t>
            </w:r>
          </w:p>
        </w:tc>
        <w:tc>
          <w:tcPr>
            <w:tcW w:w="10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27597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98%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38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Канализационна система: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Недостатъчен капацитет на канализационната мрежа;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Реконструкция на канализационната мрежа;</w:t>
            </w:r>
          </w:p>
        </w:tc>
      </w:tr>
      <w:tr w:rsidR="00F30478" w:rsidRPr="001F3764" w:rsidTr="00F30478">
        <w:trPr>
          <w:trHeight w:val="510"/>
        </w:trPr>
        <w:tc>
          <w:tcPr>
            <w:tcW w:w="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Изграждане на охранителни канавки откъм планинския склон.</w:t>
            </w:r>
          </w:p>
        </w:tc>
      </w:tr>
      <w:tr w:rsidR="00F30478" w:rsidRPr="001F3764" w:rsidTr="00F30478">
        <w:trPr>
          <w:trHeight w:val="1275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Първомай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15,778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Канализационна система: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Недостатъчен капацитет на канализационната мрежа в централна градска част, разрушени и пропаднали канализационни участъци по мрежата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Реконструкция на канализационната мрежа.</w:t>
            </w:r>
          </w:p>
        </w:tc>
      </w:tr>
      <w:tr w:rsidR="00F30478" w:rsidRPr="001F3764" w:rsidTr="00F30478">
        <w:trPr>
          <w:trHeight w:val="1275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Хисаря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10268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Канализационна система: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Липса на цялостно отвеждане. Недостатъчен капацитет на канализационната мрежа, разрушени и пропаднали канализационни участъци по мрежата.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Осигуряване на цялостно отвеждане;                Реконструкция на канализационната мрежа.</w:t>
            </w:r>
          </w:p>
        </w:tc>
      </w:tr>
      <w:tr w:rsidR="00F30478" w:rsidRPr="001F3764" w:rsidTr="00F30478">
        <w:trPr>
          <w:trHeight w:val="300"/>
        </w:trPr>
        <w:tc>
          <w:tcPr>
            <w:tcW w:w="136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Агломерации между 2 000 и 10 000 </w:t>
            </w:r>
            <w:proofErr w:type="spellStart"/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е.ж</w:t>
            </w:r>
            <w:proofErr w:type="spellEnd"/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F30478" w:rsidRPr="001F3764" w:rsidTr="00F30478">
        <w:trPr>
          <w:trHeight w:val="510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Съединение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6189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Канализационна система: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Липса на отвеждане и пречистване.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Осигуряване на отвеждане и пречистване.</w:t>
            </w:r>
          </w:p>
        </w:tc>
      </w:tr>
      <w:tr w:rsidR="00F30478" w:rsidRPr="001F3764" w:rsidTr="00F30478">
        <w:trPr>
          <w:trHeight w:val="510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Рогош-Скутаре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5619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14%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Канализационна система: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Липса на цялостно отвеждане и пречистване.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Осигуряване на цялостно отвеждане и пречистване.</w:t>
            </w:r>
          </w:p>
        </w:tc>
      </w:tr>
      <w:tr w:rsidR="00F30478" w:rsidRPr="001F3764" w:rsidTr="00F30478">
        <w:trPr>
          <w:trHeight w:val="510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Куклен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5290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82%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ПСОВ Пловдив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Канализационна система: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Липса на цялостно отвеждане.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Осигуряване на цялостно отвеждане.</w:t>
            </w:r>
          </w:p>
        </w:tc>
      </w:tr>
      <w:tr w:rsidR="00F30478" w:rsidRPr="001F3764" w:rsidTr="00F30478">
        <w:trPr>
          <w:trHeight w:val="510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Браниполе-Белащица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4811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12%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ПСОВ Пловдив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Канализационна система: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Липса на цялостно отвеждане.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Осигуряване на цялостно отвеждане.</w:t>
            </w:r>
          </w:p>
        </w:tc>
      </w:tr>
      <w:tr w:rsidR="00F30478" w:rsidRPr="001F3764" w:rsidTr="00F30478">
        <w:trPr>
          <w:trHeight w:val="510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Перущица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4681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78%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Канализационна система: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Липса на цялостно отвеждане и пречистване.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Осигуряване на цялостно отвеждане и пречистване.</w:t>
            </w:r>
          </w:p>
        </w:tc>
      </w:tr>
      <w:tr w:rsidR="00F30478" w:rsidRPr="001F3764" w:rsidTr="00F30478">
        <w:trPr>
          <w:trHeight w:val="510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Розино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4306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8%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 Канализационна система: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Липса на цялостно отвеждане и пречистване.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Осигуряване на цялостно отвеждане и пречистване.</w:t>
            </w:r>
          </w:p>
        </w:tc>
      </w:tr>
      <w:tr w:rsidR="00F30478" w:rsidRPr="001F3764" w:rsidTr="00F30478">
        <w:trPr>
          <w:trHeight w:val="510"/>
        </w:trPr>
        <w:tc>
          <w:tcPr>
            <w:tcW w:w="5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Труд</w:t>
            </w:r>
          </w:p>
        </w:tc>
        <w:tc>
          <w:tcPr>
            <w:tcW w:w="10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4301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90%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Канализационна система: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Липса на цялостно отвеждане и пречистване.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Осигуряване на цялостно отвеждане и пречистване.</w:t>
            </w:r>
          </w:p>
        </w:tc>
      </w:tr>
      <w:tr w:rsidR="00F30478" w:rsidRPr="001F3764" w:rsidTr="00F30478">
        <w:trPr>
          <w:trHeight w:val="510"/>
        </w:trPr>
        <w:tc>
          <w:tcPr>
            <w:tcW w:w="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Недостатъчен хидравличен капацитет на част от каналите.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Подмяна на клонове с недостатъчен капацитет;</w:t>
            </w:r>
          </w:p>
        </w:tc>
      </w:tr>
      <w:tr w:rsidR="00F30478" w:rsidRPr="001F3764" w:rsidTr="00F30478">
        <w:trPr>
          <w:trHeight w:val="510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Стряма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4090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 Канализационна система: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Липса на цялостно отвеждане и пречистване.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Осигуряване на цялостно отвеждане и пречистване.</w:t>
            </w:r>
          </w:p>
        </w:tc>
      </w:tr>
      <w:tr w:rsidR="00F30478" w:rsidRPr="001F3764" w:rsidTr="00F30478">
        <w:trPr>
          <w:trHeight w:val="510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Цалапица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4018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 Канализационна система: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Липса на цялостно отвеждане и пречистване.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Осигуряване на цялостно отвеждане и пречистване.</w:t>
            </w:r>
          </w:p>
        </w:tc>
      </w:tr>
      <w:tr w:rsidR="00F30478" w:rsidRPr="001F3764" w:rsidTr="00F30478">
        <w:trPr>
          <w:trHeight w:val="510"/>
        </w:trPr>
        <w:tc>
          <w:tcPr>
            <w:tcW w:w="5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Баня</w:t>
            </w:r>
          </w:p>
        </w:tc>
        <w:tc>
          <w:tcPr>
            <w:tcW w:w="10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3967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93%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Канализационна система: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Липса на цялостно отвеждане и пречистване.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Осигуряване на цялостно отвеждане и пречистване.</w:t>
            </w:r>
          </w:p>
        </w:tc>
      </w:tr>
      <w:tr w:rsidR="00F30478" w:rsidRPr="001F3764" w:rsidTr="00F30478">
        <w:trPr>
          <w:trHeight w:val="510"/>
        </w:trPr>
        <w:tc>
          <w:tcPr>
            <w:tcW w:w="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Недостатъчен хидравличен капацитет на част от каналите;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Подмяна на клонове с недостатъчен капацитет;.</w:t>
            </w:r>
          </w:p>
        </w:tc>
      </w:tr>
      <w:tr w:rsidR="00F30478" w:rsidRPr="001F3764" w:rsidTr="00F30478">
        <w:trPr>
          <w:trHeight w:val="510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Белозем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3907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 Канализационна система: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Липса на цялостно отвеждане и пречистване.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Осигуряване на цялостно отвеждане и пречистване.</w:t>
            </w:r>
          </w:p>
        </w:tc>
      </w:tr>
      <w:tr w:rsidR="00F30478" w:rsidRPr="001F3764" w:rsidTr="00F30478">
        <w:trPr>
          <w:trHeight w:val="510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lastRenderedPageBreak/>
              <w:t>12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Първенец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3734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16%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ПСОВ Пловдив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 Канализационна система: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Липса на цялостно отвеждане. Висока инфилтрация.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Осигуряване на цялостно отвеждане.</w:t>
            </w:r>
          </w:p>
        </w:tc>
      </w:tr>
      <w:tr w:rsidR="00F30478" w:rsidRPr="001F3764" w:rsidTr="00F30478">
        <w:trPr>
          <w:trHeight w:val="510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Брестовица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3570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8%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 Канализационна система: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Липса на цялостно отвеждане и пречистване.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Осигуряване на цялостно отвеждане и пречистване.</w:t>
            </w:r>
          </w:p>
        </w:tc>
      </w:tr>
      <w:tr w:rsidR="00F30478" w:rsidRPr="001F3764" w:rsidTr="00F30478">
        <w:trPr>
          <w:trHeight w:val="510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Тополово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3498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66%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 Канализационна система: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Липса на цялостно отвеждане и пречистване.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Осигуряване на цялостно отвеждане и пречистване.</w:t>
            </w:r>
          </w:p>
        </w:tc>
      </w:tr>
      <w:tr w:rsidR="00F30478" w:rsidRPr="001F3764" w:rsidTr="00F30478">
        <w:trPr>
          <w:trHeight w:val="510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Катуница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3426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 Канализационна система: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Липса на цялостно отвеждане и пречистване.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Осигуряване на цялостно отвеждане и пречистване.</w:t>
            </w:r>
          </w:p>
        </w:tc>
      </w:tr>
      <w:tr w:rsidR="00F30478" w:rsidRPr="001F3764" w:rsidTr="00F30478">
        <w:trPr>
          <w:trHeight w:val="1020"/>
        </w:trPr>
        <w:tc>
          <w:tcPr>
            <w:tcW w:w="5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Калофер</w:t>
            </w:r>
          </w:p>
        </w:tc>
        <w:tc>
          <w:tcPr>
            <w:tcW w:w="10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3020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90%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Канализационна система: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Липса на цялостно отвеждане и пречистване. Голям брой </w:t>
            </w:r>
            <w:proofErr w:type="spellStart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зауствания</w:t>
            </w:r>
            <w:proofErr w:type="spellEnd"/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на битови канали в р. Тунджа;</w:t>
            </w:r>
          </w:p>
        </w:tc>
        <w:tc>
          <w:tcPr>
            <w:tcW w:w="26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Осигуряване на цялостно отвеждане и пречистване.</w:t>
            </w:r>
          </w:p>
        </w:tc>
      </w:tr>
      <w:tr w:rsidR="00F30478" w:rsidRPr="001F3764" w:rsidTr="00F30478">
        <w:trPr>
          <w:trHeight w:val="300"/>
        </w:trPr>
        <w:tc>
          <w:tcPr>
            <w:tcW w:w="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Висока инфилтрация.</w:t>
            </w:r>
          </w:p>
        </w:tc>
        <w:tc>
          <w:tcPr>
            <w:tcW w:w="2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F30478" w:rsidRPr="001F3764" w:rsidTr="00F30478">
        <w:trPr>
          <w:trHeight w:val="510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Ягодово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2895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3%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 Канализационна система: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Липса на цялостно отвеждане и пречистване.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Осигуряване на цялостно отвеждане и пречистване.</w:t>
            </w:r>
          </w:p>
        </w:tc>
      </w:tr>
      <w:tr w:rsidR="00F30478" w:rsidRPr="001F3764" w:rsidTr="00F30478">
        <w:trPr>
          <w:trHeight w:val="510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Устина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2887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7%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 Канализационна система: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Липса на цялостно отвеждане и пречистване.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Осигуряване на цялостно отвеждане и пречистване.</w:t>
            </w:r>
          </w:p>
        </w:tc>
      </w:tr>
      <w:tr w:rsidR="00F30478" w:rsidRPr="001F3764" w:rsidTr="00F30478">
        <w:trPr>
          <w:trHeight w:val="765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Крумово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2881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16%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 Канализационна система: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Липса на цялостно отвеждане и пречистване. Висока инфилтрация в Гл. колектор II.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Осигуряване на цялостно отвеждане и пречистване. Реконструкция на Гл. колектор II.</w:t>
            </w:r>
          </w:p>
        </w:tc>
      </w:tr>
      <w:tr w:rsidR="00F30478" w:rsidRPr="001F3764" w:rsidTr="00F30478">
        <w:trPr>
          <w:trHeight w:val="765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Маноле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2880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17%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 Канализационна система: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Липса на цялостно отвеждане и пречистване. Висока инфилтрация.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Осигуряване на цялостно отвеждане и пречистване.</w:t>
            </w:r>
          </w:p>
        </w:tc>
      </w:tr>
      <w:tr w:rsidR="00F30478" w:rsidRPr="001F3764" w:rsidTr="00F30478">
        <w:trPr>
          <w:trHeight w:val="510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Ново село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2799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 Канализационна система: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Липса на цялостно отвеждане и пречистване.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Осигуряване на цялостно отвеждане и пречистване.</w:t>
            </w:r>
          </w:p>
        </w:tc>
      </w:tr>
      <w:tr w:rsidR="00F30478" w:rsidRPr="001F3764" w:rsidTr="00F30478">
        <w:trPr>
          <w:trHeight w:val="510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Болярци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2732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14%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 Канализационна система: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Липса на цялостно отвеждане и пречистване.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Осигуряване на цялостно отвеждане и пречистване.</w:t>
            </w:r>
          </w:p>
        </w:tc>
      </w:tr>
      <w:tr w:rsidR="00F30478" w:rsidRPr="001F3764" w:rsidTr="00F30478">
        <w:trPr>
          <w:trHeight w:val="510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Марково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2703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15%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ПСОВ Пловдив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 Канализационна система: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Липса на цялостно отвеждане. Висока инфилтрация.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Осигуряване на цялостно отвеждане.</w:t>
            </w:r>
          </w:p>
        </w:tc>
      </w:tr>
      <w:tr w:rsidR="00F30478" w:rsidRPr="001F3764" w:rsidTr="00F30478">
        <w:trPr>
          <w:trHeight w:val="510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lastRenderedPageBreak/>
              <w:t>24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Садово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2657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 Канализационна система: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Липса отвеждане и пречистване.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Осигуряване на отвеждане и пречистване.</w:t>
            </w:r>
          </w:p>
        </w:tc>
      </w:tr>
      <w:tr w:rsidR="00F30478" w:rsidRPr="001F3764" w:rsidTr="00F30478">
        <w:trPr>
          <w:trHeight w:val="510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Войводиново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2635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9.5%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 Канализационна система: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Липса на цялостно отвеждане и пречистване.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Осигуряване на цялостно отвеждане и пречистване.</w:t>
            </w:r>
          </w:p>
        </w:tc>
      </w:tr>
      <w:tr w:rsidR="00F30478" w:rsidRPr="001F3764" w:rsidTr="00F30478">
        <w:trPr>
          <w:trHeight w:val="510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Калековец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2625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18%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 Канализационна система: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Липса на цялостно отвеждане и пречистване.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Осигуряване на цялостно отвеждане и пречистване.</w:t>
            </w:r>
          </w:p>
        </w:tc>
      </w:tr>
      <w:tr w:rsidR="00F30478" w:rsidRPr="001F3764" w:rsidTr="00F30478">
        <w:trPr>
          <w:trHeight w:val="510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Куртово Конаре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2577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7%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 Канализационна система: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Липса на цялостно отвеждане и пречистване.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Осигуряване на цялостно отвеждане и пречистване.</w:t>
            </w:r>
          </w:p>
        </w:tc>
      </w:tr>
      <w:tr w:rsidR="00F30478" w:rsidRPr="001F3764" w:rsidTr="00F30478">
        <w:trPr>
          <w:trHeight w:val="510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Калояново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2545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 Канализационна система: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Липса на цялостно отвеждане и пречистване.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Осигуряване на цялостно отвеждане и пречистване.</w:t>
            </w:r>
          </w:p>
        </w:tc>
      </w:tr>
      <w:tr w:rsidR="00F30478" w:rsidRPr="001F3764" w:rsidTr="00F30478">
        <w:trPr>
          <w:trHeight w:val="510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Царацово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2473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 Канализационна система: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Липса отвеждане и пречистване.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Осигуряване на отвеждане и пречистване.</w:t>
            </w:r>
          </w:p>
        </w:tc>
      </w:tr>
      <w:tr w:rsidR="00F30478" w:rsidRPr="001F3764" w:rsidTr="00F30478">
        <w:trPr>
          <w:trHeight w:val="510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Градина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2389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 Канализационна система: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Липса отвеждане и пречистване.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Осигуряване на отвеждане и пречистване.</w:t>
            </w:r>
          </w:p>
        </w:tc>
      </w:tr>
      <w:tr w:rsidR="00F30478" w:rsidRPr="001F3764" w:rsidTr="00F30478">
        <w:trPr>
          <w:trHeight w:val="510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Лъки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2075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94%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 Канализационна система: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Липса на цялостно отвеждане и пречистване.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Осигуряване на цялостно отвеждане и пречистване.</w:t>
            </w:r>
          </w:p>
        </w:tc>
      </w:tr>
      <w:tr w:rsidR="00F30478" w:rsidRPr="001F3764" w:rsidTr="00F30478">
        <w:trPr>
          <w:trHeight w:val="510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Дълго поле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2047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 Канализационна система: </w:t>
            </w: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Липса отвеждане и пречистване.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478" w:rsidRPr="00B56868" w:rsidRDefault="00F30478" w:rsidP="00015E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56868">
              <w:rPr>
                <w:rFonts w:eastAsia="Times New Roman" w:cs="Times New Roman"/>
                <w:color w:val="000000"/>
                <w:sz w:val="20"/>
                <w:szCs w:val="20"/>
              </w:rPr>
              <w:t>Осигуряване на отвеждане и пречистване.</w:t>
            </w:r>
          </w:p>
        </w:tc>
      </w:tr>
    </w:tbl>
    <w:p w:rsidR="00F30478" w:rsidRPr="001F3764" w:rsidRDefault="00F30478" w:rsidP="00F30478"/>
    <w:p w:rsidR="00F30478" w:rsidRPr="001F3764" w:rsidRDefault="00F30478" w:rsidP="00F30478"/>
    <w:p w:rsidR="00F30478" w:rsidRPr="001F3764" w:rsidRDefault="00F30478" w:rsidP="00F30478"/>
    <w:p w:rsidR="008F7F2A" w:rsidRDefault="008F7F2A"/>
    <w:sectPr w:rsidR="008F7F2A" w:rsidSect="00F30478">
      <w:footerReference w:type="default" r:id="rId8"/>
      <w:pgSz w:w="15840" w:h="12240" w:orient="landscape"/>
      <w:pgMar w:top="1417" w:right="81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1947" w:rsidRDefault="00511947" w:rsidP="00F30478">
      <w:pPr>
        <w:spacing w:line="240" w:lineRule="auto"/>
      </w:pPr>
      <w:r>
        <w:separator/>
      </w:r>
    </w:p>
  </w:endnote>
  <w:endnote w:type="continuationSeparator" w:id="0">
    <w:p w:rsidR="00511947" w:rsidRDefault="00511947" w:rsidP="00F3047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57369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30478" w:rsidRDefault="00F30478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578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F30478" w:rsidRDefault="00F3047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1947" w:rsidRDefault="00511947" w:rsidP="00F30478">
      <w:pPr>
        <w:spacing w:line="240" w:lineRule="auto"/>
      </w:pPr>
      <w:r>
        <w:separator/>
      </w:r>
    </w:p>
  </w:footnote>
  <w:footnote w:type="continuationSeparator" w:id="0">
    <w:p w:rsidR="00511947" w:rsidRDefault="00511947" w:rsidP="00F3047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0A54BB"/>
    <w:multiLevelType w:val="multilevel"/>
    <w:tmpl w:val="2F9A9BF6"/>
    <w:lvl w:ilvl="0">
      <w:start w:val="1"/>
      <w:numFmt w:val="decimal"/>
      <w:pStyle w:val="tochka1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olor w:val="auto"/>
        <w:sz w:val="28"/>
      </w:rPr>
    </w:lvl>
    <w:lvl w:ilvl="1">
      <w:start w:val="1"/>
      <w:numFmt w:val="decimal"/>
      <w:pStyle w:val="tochka2"/>
      <w:suff w:val="space"/>
      <w:lvlText w:val="%1.%2."/>
      <w:lvlJc w:val="left"/>
      <w:pPr>
        <w:ind w:left="284" w:firstLine="0"/>
      </w:pPr>
      <w:rPr>
        <w:rFonts w:ascii="Times New Roman" w:hAnsi="Times New Roman" w:hint="default"/>
        <w:b/>
        <w:i w:val="0"/>
        <w:color w:val="auto"/>
        <w:sz w:val="28"/>
      </w:rPr>
    </w:lvl>
    <w:lvl w:ilvl="2">
      <w:start w:val="1"/>
      <w:numFmt w:val="decimal"/>
      <w:suff w:val="space"/>
      <w:lvlText w:val="%1.%2.%3."/>
      <w:lvlJc w:val="left"/>
      <w:pPr>
        <w:ind w:left="1277" w:firstLine="0"/>
      </w:pPr>
      <w:rPr>
        <w:rFonts w:ascii="Times New Roman" w:hAnsi="Times New Roman" w:hint="default"/>
        <w:b/>
        <w:i w:val="0"/>
        <w:color w:val="auto"/>
        <w:sz w:val="24"/>
      </w:rPr>
    </w:lvl>
    <w:lvl w:ilvl="3">
      <w:start w:val="1"/>
      <w:numFmt w:val="decimal"/>
      <w:pStyle w:val="tochka4"/>
      <w:suff w:val="space"/>
      <w:lvlText w:val="%1.%2.%3.%4."/>
      <w:lvlJc w:val="left"/>
      <w:pPr>
        <w:ind w:left="993" w:firstLine="0"/>
      </w:pPr>
      <w:rPr>
        <w:rFonts w:ascii="Times New Roman" w:hAnsi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tochka5"/>
      <w:suff w:val="space"/>
      <w:lvlText w:val="%1.%2.%3.%4.%5"/>
      <w:lvlJc w:val="left"/>
      <w:pPr>
        <w:ind w:left="1419" w:firstLine="0"/>
      </w:pPr>
      <w:rPr>
        <w:rFonts w:ascii="Times New Roman" w:hAnsi="Times New Roman" w:hint="default"/>
        <w:b/>
        <w:i w:val="0"/>
        <w:sz w:val="24"/>
      </w:rPr>
    </w:lvl>
    <w:lvl w:ilvl="5">
      <w:start w:val="1"/>
      <w:numFmt w:val="decimal"/>
      <w:lvlText w:val="%1.%2.%3.%4.%5.%6"/>
      <w:lvlJc w:val="left"/>
      <w:pPr>
        <w:ind w:left="1418" w:firstLine="0"/>
      </w:pPr>
      <w:rPr>
        <w:rFonts w:ascii="Times New Roman" w:hAnsi="Times New Roman" w:hint="default"/>
        <w:b/>
        <w:i w:val="0"/>
        <w:sz w:val="24"/>
      </w:rPr>
    </w:lvl>
    <w:lvl w:ilvl="6">
      <w:start w:val="1"/>
      <w:numFmt w:val="decimal"/>
      <w:lvlRestart w:val="5"/>
      <w:pStyle w:val="1"/>
      <w:lvlText w:val="%7)"/>
      <w:lvlJc w:val="left"/>
      <w:pPr>
        <w:ind w:left="1134" w:firstLine="0"/>
      </w:pPr>
      <w:rPr>
        <w:rFonts w:hint="default"/>
      </w:rPr>
    </w:lvl>
    <w:lvl w:ilvl="7">
      <w:start w:val="1"/>
      <w:numFmt w:val="decimal"/>
      <w:lvlRestart w:val="2"/>
      <w:suff w:val="space"/>
      <w:lvlText w:val="Таблица %1.%2-%8"/>
      <w:lvlJc w:val="left"/>
      <w:pPr>
        <w:ind w:left="0" w:firstLine="0"/>
      </w:pPr>
      <w:rPr>
        <w:rFonts w:ascii="Times New Roman" w:hAnsi="Times New Roman" w:hint="default"/>
        <w:b w:val="0"/>
        <w:bCs w:val="0"/>
        <w:i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2"/>
      <w:pStyle w:val="a"/>
      <w:suff w:val="space"/>
      <w:lvlText w:val="Фигура %1.%2.-%9"/>
      <w:lvlJc w:val="left"/>
      <w:pPr>
        <w:ind w:left="851" w:firstLine="0"/>
      </w:pPr>
      <w:rPr>
        <w:rFonts w:hint="default"/>
        <w:b w:val="0"/>
        <w:bCs w:val="0"/>
        <w:i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8C7"/>
    <w:rsid w:val="00065786"/>
    <w:rsid w:val="00511947"/>
    <w:rsid w:val="005A6921"/>
    <w:rsid w:val="006374F6"/>
    <w:rsid w:val="00660752"/>
    <w:rsid w:val="00732A43"/>
    <w:rsid w:val="008B48CB"/>
    <w:rsid w:val="008F7F2A"/>
    <w:rsid w:val="009008C7"/>
    <w:rsid w:val="00D73808"/>
    <w:rsid w:val="00F30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D555DB"/>
  <w15:chartTrackingRefBased/>
  <w15:docId w15:val="{4D0170E0-B1D0-4FB8-9746-FF4D26B0E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30478"/>
    <w:pPr>
      <w:spacing w:after="0" w:line="360" w:lineRule="auto"/>
      <w:ind w:firstLine="709"/>
      <w:jc w:val="both"/>
    </w:pPr>
    <w:rPr>
      <w:rFonts w:ascii="Times New Roman" w:hAnsi="Times New Roman"/>
      <w:sz w:val="24"/>
      <w:lang w:val="bg-BG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Tablici">
    <w:name w:val="Tablici"/>
    <w:basedOn w:val="tochka1"/>
    <w:link w:val="TabliciChar"/>
    <w:autoRedefine/>
    <w:qFormat/>
    <w:rsid w:val="006374F6"/>
    <w:pPr>
      <w:numPr>
        <w:numId w:val="0"/>
      </w:numPr>
      <w:snapToGrid w:val="0"/>
      <w:spacing w:before="120"/>
      <w:jc w:val="center"/>
      <w:outlineLvl w:val="7"/>
    </w:pPr>
    <w:rPr>
      <w:rFonts w:eastAsia="Times New Roman" w:cs="Times New Roman"/>
      <w:b w:val="0"/>
      <w:i/>
      <w:snapToGrid w:val="0"/>
      <w:sz w:val="24"/>
      <w:lang w:val="ru-RU" w:eastAsia="bg-BG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TabliciChar">
    <w:name w:val="Tablici Char"/>
    <w:basedOn w:val="a1"/>
    <w:link w:val="Tablici"/>
    <w:rsid w:val="006374F6"/>
    <w:rPr>
      <w:rFonts w:ascii="Times New Roman" w:eastAsia="Times New Roman" w:hAnsi="Times New Roman" w:cs="Times New Roman"/>
      <w:i/>
      <w:snapToGrid w:val="0"/>
      <w:sz w:val="24"/>
      <w:szCs w:val="24"/>
      <w:lang w:val="ru-RU" w:eastAsia="bg-BG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ochka1">
    <w:name w:val="tochka 1"/>
    <w:basedOn w:val="a0"/>
    <w:next w:val="a0"/>
    <w:autoRedefine/>
    <w:qFormat/>
    <w:rsid w:val="00F30478"/>
    <w:pPr>
      <w:keepNext/>
      <w:numPr>
        <w:numId w:val="1"/>
      </w:numPr>
      <w:autoSpaceDE w:val="0"/>
      <w:autoSpaceDN w:val="0"/>
      <w:adjustRightInd w:val="0"/>
      <w:ind w:right="-142"/>
      <w:jc w:val="left"/>
      <w:outlineLvl w:val="0"/>
    </w:pPr>
    <w:rPr>
      <w:b/>
      <w:sz w:val="28"/>
      <w:szCs w:val="24"/>
    </w:rPr>
  </w:style>
  <w:style w:type="paragraph" w:customStyle="1" w:styleId="tochka2">
    <w:name w:val="tochka 2"/>
    <w:basedOn w:val="a0"/>
    <w:autoRedefine/>
    <w:qFormat/>
    <w:rsid w:val="00F30478"/>
    <w:pPr>
      <w:numPr>
        <w:ilvl w:val="1"/>
        <w:numId w:val="1"/>
      </w:numPr>
      <w:outlineLvl w:val="1"/>
    </w:pPr>
    <w:rPr>
      <w:b/>
      <w:sz w:val="28"/>
    </w:rPr>
  </w:style>
  <w:style w:type="paragraph" w:customStyle="1" w:styleId="tochka3">
    <w:name w:val="tochka 3"/>
    <w:basedOn w:val="a0"/>
    <w:autoRedefine/>
    <w:qFormat/>
    <w:rsid w:val="00065786"/>
    <w:pPr>
      <w:ind w:right="142" w:firstLine="0"/>
      <w:jc w:val="center"/>
      <w:outlineLvl w:val="2"/>
    </w:pPr>
    <w:rPr>
      <w:b/>
    </w:rPr>
  </w:style>
  <w:style w:type="paragraph" w:customStyle="1" w:styleId="tochka4">
    <w:name w:val="tochka 4"/>
    <w:basedOn w:val="a0"/>
    <w:autoRedefine/>
    <w:qFormat/>
    <w:rsid w:val="00F30478"/>
    <w:pPr>
      <w:numPr>
        <w:ilvl w:val="3"/>
        <w:numId w:val="1"/>
      </w:numPr>
      <w:spacing w:before="240"/>
      <w:jc w:val="left"/>
      <w:outlineLvl w:val="3"/>
    </w:pPr>
    <w:rPr>
      <w:b/>
      <w:lang w:val="en-US"/>
    </w:rPr>
  </w:style>
  <w:style w:type="paragraph" w:customStyle="1" w:styleId="tochka5">
    <w:name w:val="tochka 5"/>
    <w:basedOn w:val="a0"/>
    <w:autoRedefine/>
    <w:qFormat/>
    <w:rsid w:val="00F30478"/>
    <w:pPr>
      <w:numPr>
        <w:ilvl w:val="4"/>
        <w:numId w:val="1"/>
      </w:numPr>
      <w:outlineLvl w:val="4"/>
    </w:pPr>
    <w:rPr>
      <w:b/>
    </w:rPr>
  </w:style>
  <w:style w:type="paragraph" w:customStyle="1" w:styleId="a">
    <w:name w:val="Фигури"/>
    <w:basedOn w:val="Tablici"/>
    <w:qFormat/>
    <w:rsid w:val="00F30478"/>
    <w:pPr>
      <w:numPr>
        <w:ilvl w:val="8"/>
        <w:numId w:val="1"/>
      </w:numPr>
      <w:tabs>
        <w:tab w:val="num" w:pos="360"/>
        <w:tab w:val="left" w:pos="851"/>
      </w:tabs>
      <w:spacing w:line="240" w:lineRule="auto"/>
    </w:pPr>
    <w:rPr>
      <w:lang w:val="en-US"/>
    </w:rPr>
  </w:style>
  <w:style w:type="paragraph" w:customStyle="1" w:styleId="1">
    <w:name w:val="1))"/>
    <w:basedOn w:val="tochka5"/>
    <w:qFormat/>
    <w:rsid w:val="00F30478"/>
    <w:pPr>
      <w:numPr>
        <w:ilvl w:val="6"/>
      </w:numPr>
      <w:spacing w:before="60" w:after="120" w:line="240" w:lineRule="auto"/>
    </w:pPr>
    <w:rPr>
      <w:lang w:eastAsia="tr-TR"/>
    </w:rPr>
  </w:style>
  <w:style w:type="paragraph" w:styleId="a4">
    <w:name w:val="header"/>
    <w:basedOn w:val="a0"/>
    <w:link w:val="a5"/>
    <w:uiPriority w:val="99"/>
    <w:unhideWhenUsed/>
    <w:rsid w:val="00F30478"/>
    <w:pPr>
      <w:tabs>
        <w:tab w:val="center" w:pos="4703"/>
        <w:tab w:val="right" w:pos="9406"/>
      </w:tabs>
      <w:spacing w:line="240" w:lineRule="auto"/>
    </w:pPr>
  </w:style>
  <w:style w:type="character" w:customStyle="1" w:styleId="a5">
    <w:name w:val="Горен колонтитул Знак"/>
    <w:basedOn w:val="a1"/>
    <w:link w:val="a4"/>
    <w:uiPriority w:val="99"/>
    <w:rsid w:val="00F30478"/>
    <w:rPr>
      <w:rFonts w:ascii="Times New Roman" w:hAnsi="Times New Roman"/>
      <w:sz w:val="24"/>
      <w:lang w:val="bg-BG"/>
    </w:rPr>
  </w:style>
  <w:style w:type="paragraph" w:styleId="a6">
    <w:name w:val="footer"/>
    <w:basedOn w:val="a0"/>
    <w:link w:val="a7"/>
    <w:uiPriority w:val="99"/>
    <w:unhideWhenUsed/>
    <w:rsid w:val="00F30478"/>
    <w:pPr>
      <w:tabs>
        <w:tab w:val="center" w:pos="4703"/>
        <w:tab w:val="right" w:pos="9406"/>
      </w:tabs>
      <w:spacing w:line="240" w:lineRule="auto"/>
    </w:pPr>
  </w:style>
  <w:style w:type="character" w:customStyle="1" w:styleId="a7">
    <w:name w:val="Долен колонтитул Знак"/>
    <w:basedOn w:val="a1"/>
    <w:link w:val="a6"/>
    <w:uiPriority w:val="99"/>
    <w:rsid w:val="00F30478"/>
    <w:rPr>
      <w:rFonts w:ascii="Times New Roman" w:hAnsi="Times New Roman"/>
      <w:sz w:val="24"/>
      <w:lang w:val="bg-BG"/>
    </w:rPr>
  </w:style>
  <w:style w:type="paragraph" w:styleId="a8">
    <w:name w:val="Balloon Text"/>
    <w:basedOn w:val="a0"/>
    <w:link w:val="a9"/>
    <w:uiPriority w:val="99"/>
    <w:semiHidden/>
    <w:unhideWhenUsed/>
    <w:rsid w:val="00D7380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1"/>
    <w:link w:val="a8"/>
    <w:uiPriority w:val="99"/>
    <w:semiHidden/>
    <w:rsid w:val="00D73808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32C85F-82A7-484F-AB8D-9FF0B769F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984</Words>
  <Characters>5610</Characters>
  <Application>Microsoft Office Word</Application>
  <DocSecurity>0</DocSecurity>
  <Lines>46</Lines>
  <Paragraphs>13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cp:lastPrinted>2017-09-15T12:22:00Z</cp:lastPrinted>
  <dcterms:created xsi:type="dcterms:W3CDTF">2017-09-13T13:50:00Z</dcterms:created>
  <dcterms:modified xsi:type="dcterms:W3CDTF">2018-02-21T13:59:00Z</dcterms:modified>
</cp:coreProperties>
</file>